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1D" w:rsidRPr="000A4344" w:rsidRDefault="009F5127" w:rsidP="000A4344">
      <w:pPr>
        <w:pStyle w:val="2"/>
        <w:jc w:val="center"/>
        <w:rPr>
          <w:rFonts w:ascii="Times New Roman" w:hAnsi="Times New Roman"/>
          <w:color w:val="auto"/>
          <w:lang w:val="ru-RU"/>
        </w:rPr>
      </w:pPr>
      <w:bookmarkStart w:id="0" w:name="_GoBack"/>
      <w:bookmarkEnd w:id="0"/>
      <w:r w:rsidRPr="000A4344">
        <w:rPr>
          <w:rFonts w:ascii="Times New Roman" w:hAnsi="Times New Roman"/>
          <w:color w:val="auto"/>
          <w:lang w:val="ru-RU"/>
        </w:rPr>
        <w:t>О некоторых способах выражения волеизъявления в словенском языке</w:t>
      </w:r>
    </w:p>
    <w:p w:rsidR="009F5127" w:rsidRDefault="009F5127">
      <w:pPr>
        <w:rPr>
          <w:lang w:val="ru-RU"/>
        </w:rPr>
      </w:pPr>
    </w:p>
    <w:p w:rsidR="000A4344" w:rsidRPr="0085162C" w:rsidRDefault="000A4344" w:rsidP="000A4344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5162C">
        <w:rPr>
          <w:rFonts w:ascii="Times New Roman" w:hAnsi="Times New Roman"/>
          <w:b/>
          <w:sz w:val="20"/>
          <w:szCs w:val="20"/>
          <w:lang w:val="ru-RU"/>
        </w:rPr>
        <w:t>Младен Ухлик</w:t>
      </w:r>
      <w:r w:rsidRPr="0085162C">
        <w:rPr>
          <w:rFonts w:ascii="Times New Roman" w:hAnsi="Times New Roman"/>
          <w:b/>
          <w:sz w:val="20"/>
          <w:szCs w:val="20"/>
          <w:vertAlign w:val="superscript"/>
          <w:lang w:val="ru-RU"/>
        </w:rPr>
        <w:t>a</w:t>
      </w:r>
      <w:r w:rsidRPr="0085162C">
        <w:rPr>
          <w:rFonts w:ascii="Times New Roman" w:hAnsi="Times New Roman"/>
          <w:b/>
          <w:sz w:val="20"/>
          <w:szCs w:val="20"/>
          <w:lang w:val="ru-RU"/>
        </w:rPr>
        <w:t>, Андрея Желе</w:t>
      </w:r>
      <w:r w:rsidRPr="0085162C">
        <w:rPr>
          <w:rFonts w:ascii="Times New Roman" w:hAnsi="Times New Roman"/>
          <w:b/>
          <w:sz w:val="20"/>
          <w:szCs w:val="20"/>
          <w:vertAlign w:val="superscript"/>
          <w:lang w:val="ru-RU"/>
        </w:rPr>
        <w:t>a б</w:t>
      </w:r>
    </w:p>
    <w:p w:rsidR="000A4344" w:rsidRPr="0085162C" w:rsidRDefault="000A4344" w:rsidP="000A4344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85162C">
        <w:rPr>
          <w:rFonts w:ascii="Times New Roman" w:hAnsi="Times New Roman"/>
          <w:sz w:val="20"/>
          <w:szCs w:val="20"/>
          <w:vertAlign w:val="superscript"/>
          <w:lang w:val="ru-RU"/>
        </w:rPr>
        <w:t>а</w:t>
      </w:r>
      <w:r w:rsidRPr="0085162C">
        <w:rPr>
          <w:rFonts w:ascii="Times New Roman" w:hAnsi="Times New Roman"/>
          <w:sz w:val="20"/>
          <w:szCs w:val="20"/>
          <w:lang w:val="ru-RU"/>
        </w:rPr>
        <w:t>Философский факультет Люблянского университета, Люблянa, Словения;</w:t>
      </w:r>
    </w:p>
    <w:p w:rsidR="000A4344" w:rsidRPr="0085162C" w:rsidRDefault="000A4344" w:rsidP="000A4344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85162C">
        <w:rPr>
          <w:rFonts w:ascii="Times New Roman" w:hAnsi="Times New Roman"/>
          <w:sz w:val="20"/>
          <w:szCs w:val="20"/>
          <w:vertAlign w:val="superscript"/>
          <w:lang w:val="ru-RU"/>
        </w:rPr>
        <w:t>б</w:t>
      </w:r>
      <w:r w:rsidRPr="0085162C">
        <w:rPr>
          <w:rFonts w:ascii="Times New Roman" w:hAnsi="Times New Roman"/>
          <w:sz w:val="20"/>
          <w:szCs w:val="20"/>
          <w:lang w:val="ru-RU"/>
        </w:rPr>
        <w:t xml:space="preserve">Институт словенского языка имени Франа Рамовша, </w:t>
      </w:r>
    </w:p>
    <w:p w:rsidR="000A4344" w:rsidRPr="0085162C" w:rsidRDefault="000A4344" w:rsidP="000A4344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85162C">
        <w:rPr>
          <w:rFonts w:ascii="Times New Roman" w:hAnsi="Times New Roman"/>
          <w:sz w:val="20"/>
          <w:szCs w:val="20"/>
          <w:lang w:val="ru-RU"/>
        </w:rPr>
        <w:t>Научно-исследовательский центр Словенской академии наук и искусств, Люблянa, Словения</w:t>
      </w:r>
    </w:p>
    <w:p w:rsidR="009F5127" w:rsidRDefault="009F5127">
      <w:pPr>
        <w:rPr>
          <w:lang w:val="ru-RU"/>
        </w:rPr>
      </w:pPr>
    </w:p>
    <w:p w:rsidR="009F5127" w:rsidRDefault="009F5127">
      <w:pPr>
        <w:rPr>
          <w:lang w:val="ru-RU"/>
        </w:rPr>
      </w:pPr>
    </w:p>
    <w:p w:rsidR="009F5127" w:rsidRPr="009F5127" w:rsidRDefault="009F5127">
      <w:pPr>
        <w:rPr>
          <w:lang w:val="ru-RU"/>
        </w:rPr>
      </w:pPr>
    </w:p>
    <w:p w:rsidR="009F5127" w:rsidRPr="009F5127" w:rsidRDefault="009F5127" w:rsidP="000A4344">
      <w:pPr>
        <w:ind w:firstLine="720"/>
        <w:jc w:val="both"/>
        <w:rPr>
          <w:rFonts w:ascii="Times New Roman" w:hAnsi="Times New Roman"/>
          <w:lang w:val="ru-RU"/>
        </w:rPr>
      </w:pPr>
      <w:r w:rsidRPr="009F5127">
        <w:rPr>
          <w:rFonts w:ascii="Times New Roman" w:hAnsi="Times New Roman"/>
          <w:lang w:val="ru-RU"/>
        </w:rPr>
        <w:t xml:space="preserve">В докладе </w:t>
      </w:r>
      <w:r>
        <w:rPr>
          <w:rFonts w:ascii="Times New Roman" w:hAnsi="Times New Roman"/>
          <w:lang w:val="ru-RU"/>
        </w:rPr>
        <w:t>пред</w:t>
      </w:r>
      <w:r w:rsidRPr="009F5127">
        <w:rPr>
          <w:rFonts w:ascii="Times New Roman" w:hAnsi="Times New Roman"/>
          <w:lang w:val="ru-RU"/>
        </w:rPr>
        <w:t xml:space="preserve">принимается попытка выявить, как кодируются значения желания и побуждения в словенских конструкциях с </w:t>
      </w:r>
      <w:r w:rsidRPr="009F5127">
        <w:rPr>
          <w:rFonts w:ascii="Times New Roman" w:hAnsi="Times New Roman"/>
          <w:i/>
          <w:lang w:val="ru-RU"/>
        </w:rPr>
        <w:t>da</w:t>
      </w:r>
      <w:r w:rsidRPr="009F5127">
        <w:rPr>
          <w:rFonts w:ascii="Times New Roman" w:hAnsi="Times New Roman"/>
          <w:lang w:val="ru-RU"/>
        </w:rPr>
        <w:t xml:space="preserve"> или </w:t>
      </w:r>
      <w:r w:rsidRPr="009F5127">
        <w:rPr>
          <w:rFonts w:ascii="Times New Roman" w:hAnsi="Times New Roman"/>
          <w:i/>
          <w:lang w:val="ru-RU"/>
        </w:rPr>
        <w:t>naj</w:t>
      </w:r>
      <w:r w:rsidRPr="009F5127">
        <w:rPr>
          <w:rFonts w:ascii="Times New Roman" w:hAnsi="Times New Roman"/>
          <w:lang w:val="ru-RU"/>
        </w:rPr>
        <w:t xml:space="preserve">, которые выступают как простые предложения или актантные придаточные при глаголах </w:t>
      </w:r>
      <w:r w:rsidRPr="009F5127">
        <w:rPr>
          <w:rFonts w:ascii="Times New Roman" w:hAnsi="Times New Roman"/>
          <w:i/>
          <w:lang w:val="ru-RU"/>
        </w:rPr>
        <w:t xml:space="preserve">želeti </w:t>
      </w:r>
      <w:r w:rsidRPr="009F5127">
        <w:rPr>
          <w:rFonts w:ascii="Times New Roman" w:hAnsi="Times New Roman"/>
          <w:lang w:val="ru-RU"/>
        </w:rPr>
        <w:t xml:space="preserve">(‘хотеть’, ‘желать’), </w:t>
      </w:r>
      <w:r w:rsidRPr="009F5127">
        <w:rPr>
          <w:rFonts w:ascii="Times New Roman" w:hAnsi="Times New Roman"/>
          <w:i/>
          <w:lang w:val="ru-RU"/>
        </w:rPr>
        <w:t xml:space="preserve">hoteti </w:t>
      </w:r>
      <w:r w:rsidRPr="009F5127">
        <w:rPr>
          <w:rFonts w:ascii="Times New Roman" w:hAnsi="Times New Roman"/>
          <w:lang w:val="ru-RU"/>
        </w:rPr>
        <w:t xml:space="preserve">(‘хотеть’, ‘желать с директивным значением’)  и </w:t>
      </w:r>
      <w:r w:rsidRPr="009F5127">
        <w:rPr>
          <w:rFonts w:ascii="Times New Roman" w:hAnsi="Times New Roman"/>
          <w:i/>
          <w:lang w:val="ru-RU"/>
        </w:rPr>
        <w:t xml:space="preserve">zahtevati </w:t>
      </w:r>
      <w:r w:rsidRPr="009F5127">
        <w:rPr>
          <w:rFonts w:ascii="Times New Roman" w:hAnsi="Times New Roman"/>
          <w:lang w:val="ru-RU"/>
        </w:rPr>
        <w:t xml:space="preserve">(‘требовать’). </w:t>
      </w:r>
      <w:r>
        <w:rPr>
          <w:rFonts w:ascii="Times New Roman" w:hAnsi="Times New Roman"/>
          <w:lang w:val="ru-RU"/>
        </w:rPr>
        <w:t>Предполагается</w:t>
      </w:r>
      <w:r w:rsidR="000A4344">
        <w:rPr>
          <w:rFonts w:ascii="Times New Roman" w:hAnsi="Times New Roman"/>
          <w:lang w:val="ru-RU"/>
        </w:rPr>
        <w:t xml:space="preserve"> проанализировать</w:t>
      </w:r>
      <w:r w:rsidRPr="009F5127">
        <w:rPr>
          <w:rFonts w:ascii="Times New Roman" w:hAnsi="Times New Roman"/>
          <w:lang w:val="ru-RU"/>
        </w:rPr>
        <w:t xml:space="preserve"> семантические, синтаксические и прагматические критерии, влияющие на выбор наклонения в </w:t>
      </w:r>
      <w:r>
        <w:rPr>
          <w:rFonts w:ascii="Times New Roman" w:hAnsi="Times New Roman"/>
          <w:lang w:val="ru-RU"/>
        </w:rPr>
        <w:t xml:space="preserve">словенских </w:t>
      </w:r>
      <w:r w:rsidRPr="009F5127">
        <w:rPr>
          <w:rFonts w:ascii="Times New Roman" w:hAnsi="Times New Roman"/>
          <w:i/>
          <w:lang w:val="sl-SI"/>
        </w:rPr>
        <w:t>da</w:t>
      </w:r>
      <w:r>
        <w:rPr>
          <w:rFonts w:ascii="Times New Roman" w:hAnsi="Times New Roman"/>
          <w:lang w:val="sl-SI"/>
        </w:rPr>
        <w:t xml:space="preserve">- </w:t>
      </w:r>
      <w:r>
        <w:rPr>
          <w:rFonts w:ascii="Times New Roman" w:hAnsi="Times New Roman"/>
          <w:lang w:val="ru-RU"/>
        </w:rPr>
        <w:t xml:space="preserve">и </w:t>
      </w:r>
      <w:r w:rsidRPr="009F5127">
        <w:rPr>
          <w:rFonts w:ascii="Times New Roman" w:hAnsi="Times New Roman"/>
          <w:i/>
          <w:lang w:val="sl-SI"/>
        </w:rPr>
        <w:t>naj</w:t>
      </w:r>
      <w:r>
        <w:rPr>
          <w:rFonts w:ascii="Times New Roman" w:hAnsi="Times New Roman"/>
          <w:lang w:val="sl-SI"/>
        </w:rPr>
        <w:t xml:space="preserve">- </w:t>
      </w:r>
      <w:r>
        <w:rPr>
          <w:rFonts w:ascii="Times New Roman" w:hAnsi="Times New Roman"/>
          <w:lang w:val="ru-RU"/>
        </w:rPr>
        <w:t xml:space="preserve">конструкциях. </w:t>
      </w:r>
      <w:r w:rsidR="000A4344">
        <w:rPr>
          <w:rFonts w:ascii="Times New Roman" w:hAnsi="Times New Roman"/>
          <w:lang w:val="ru-RU"/>
        </w:rPr>
        <w:t xml:space="preserve">Нами </w:t>
      </w:r>
      <w:r w:rsidRPr="009F5127">
        <w:rPr>
          <w:rFonts w:ascii="Times New Roman" w:hAnsi="Times New Roman"/>
          <w:lang w:val="ru-RU"/>
        </w:rPr>
        <w:t xml:space="preserve">выделяются три типа конструкций с союзами </w:t>
      </w:r>
      <w:r w:rsidRPr="009F5127">
        <w:rPr>
          <w:rFonts w:ascii="Times New Roman" w:hAnsi="Times New Roman"/>
          <w:i/>
          <w:lang w:val="ru-RU"/>
        </w:rPr>
        <w:t>da</w:t>
      </w:r>
      <w:r w:rsidRPr="009F5127">
        <w:rPr>
          <w:rFonts w:ascii="Times New Roman" w:hAnsi="Times New Roman"/>
          <w:lang w:val="ru-RU"/>
        </w:rPr>
        <w:t xml:space="preserve"> и </w:t>
      </w:r>
      <w:r w:rsidRPr="009F5127">
        <w:rPr>
          <w:rFonts w:ascii="Times New Roman" w:hAnsi="Times New Roman"/>
          <w:i/>
          <w:lang w:val="ru-RU"/>
        </w:rPr>
        <w:t xml:space="preserve">naj </w:t>
      </w:r>
      <w:r w:rsidRPr="009F5127">
        <w:rPr>
          <w:rFonts w:ascii="Times New Roman" w:hAnsi="Times New Roman"/>
          <w:lang w:val="ru-RU"/>
        </w:rPr>
        <w:t xml:space="preserve">в независимых и зависимых предложениях: 1) </w:t>
      </w:r>
      <w:r w:rsidRPr="009F5127">
        <w:rPr>
          <w:rFonts w:ascii="Times New Roman" w:hAnsi="Times New Roman"/>
          <w:i/>
          <w:lang w:val="ru-RU"/>
        </w:rPr>
        <w:t>da</w:t>
      </w:r>
      <w:r w:rsidRPr="009F5127">
        <w:rPr>
          <w:rFonts w:ascii="Times New Roman" w:hAnsi="Times New Roman"/>
          <w:lang w:val="ru-RU"/>
        </w:rPr>
        <w:t xml:space="preserve"> + индикатив, 2) </w:t>
      </w:r>
      <w:r w:rsidRPr="009F5127">
        <w:rPr>
          <w:rFonts w:ascii="Times New Roman" w:hAnsi="Times New Roman"/>
          <w:i/>
          <w:lang w:val="ru-RU"/>
        </w:rPr>
        <w:t>da</w:t>
      </w:r>
      <w:r w:rsidRPr="009F5127">
        <w:rPr>
          <w:rFonts w:ascii="Times New Roman" w:hAnsi="Times New Roman"/>
          <w:lang w:val="ru-RU"/>
        </w:rPr>
        <w:t xml:space="preserve"> + сослагательное наклонение, 3) </w:t>
      </w:r>
      <w:r w:rsidRPr="009F5127">
        <w:rPr>
          <w:rFonts w:ascii="Times New Roman" w:hAnsi="Times New Roman"/>
          <w:i/>
          <w:lang w:val="ru-RU"/>
        </w:rPr>
        <w:t>naj</w:t>
      </w:r>
      <w:r w:rsidRPr="009F5127">
        <w:rPr>
          <w:rFonts w:ascii="Times New Roman" w:hAnsi="Times New Roman"/>
          <w:lang w:val="ru-RU"/>
        </w:rPr>
        <w:t xml:space="preserve"> + индикатив. Употребление конструкций связано с разными значениями: в </w:t>
      </w:r>
      <w:r w:rsidRPr="009F5127">
        <w:rPr>
          <w:rFonts w:ascii="Times New Roman" w:hAnsi="Times New Roman"/>
          <w:i/>
          <w:lang w:val="ru-RU"/>
        </w:rPr>
        <w:t>da</w:t>
      </w:r>
      <w:r w:rsidRPr="009F5127">
        <w:rPr>
          <w:rFonts w:ascii="Times New Roman" w:hAnsi="Times New Roman"/>
          <w:lang w:val="ru-RU"/>
        </w:rPr>
        <w:t xml:space="preserve">-предложениях сослагательное наклонение выражает оптативное значение, в то время как </w:t>
      </w:r>
      <w:r w:rsidRPr="009F5127">
        <w:rPr>
          <w:rFonts w:ascii="Times New Roman" w:hAnsi="Times New Roman"/>
          <w:i/>
          <w:lang w:val="ru-RU"/>
        </w:rPr>
        <w:t>da</w:t>
      </w:r>
      <w:r w:rsidRPr="009F5127">
        <w:rPr>
          <w:rFonts w:ascii="Times New Roman" w:hAnsi="Times New Roman"/>
          <w:lang w:val="ru-RU"/>
        </w:rPr>
        <w:t xml:space="preserve"> и </w:t>
      </w:r>
      <w:r w:rsidRPr="009F5127">
        <w:rPr>
          <w:rFonts w:ascii="Times New Roman" w:hAnsi="Times New Roman"/>
          <w:i/>
          <w:lang w:val="ru-RU"/>
        </w:rPr>
        <w:t>naj</w:t>
      </w:r>
      <w:r w:rsidRPr="009F5127">
        <w:rPr>
          <w:rFonts w:ascii="Times New Roman" w:hAnsi="Times New Roman"/>
          <w:lang w:val="ru-RU"/>
        </w:rPr>
        <w:t xml:space="preserve"> с индикативом передают побуждение.</w:t>
      </w:r>
    </w:p>
    <w:p w:rsidR="009F5127" w:rsidRPr="009F5127" w:rsidRDefault="009F5127">
      <w:pPr>
        <w:rPr>
          <w:lang w:val="ru-RU"/>
        </w:rPr>
      </w:pPr>
    </w:p>
    <w:sectPr w:rsidR="009F5127" w:rsidRPr="009F5127" w:rsidSect="006160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27"/>
    <w:rsid w:val="000A4344"/>
    <w:rsid w:val="00376571"/>
    <w:rsid w:val="00455A86"/>
    <w:rsid w:val="0061603B"/>
    <w:rsid w:val="0071631D"/>
    <w:rsid w:val="009F5127"/>
    <w:rsid w:val="00B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Heading2Char"/>
    <w:uiPriority w:val="9"/>
    <w:unhideWhenUsed/>
    <w:qFormat/>
    <w:rsid w:val="000A4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rsid w:val="000A4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Heading2Char"/>
    <w:uiPriority w:val="9"/>
    <w:unhideWhenUsed/>
    <w:qFormat/>
    <w:rsid w:val="000A4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rsid w:val="000A4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Uhlik</dc:creator>
  <cp:lastModifiedBy>Славянский-02</cp:lastModifiedBy>
  <cp:revision>2</cp:revision>
  <dcterms:created xsi:type="dcterms:W3CDTF">2018-04-05T14:39:00Z</dcterms:created>
  <dcterms:modified xsi:type="dcterms:W3CDTF">2018-04-05T14:39:00Z</dcterms:modified>
</cp:coreProperties>
</file>