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8" w:rsidRPr="00177828" w:rsidRDefault="00177828" w:rsidP="0017782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5F82"/>
          <w:kern w:val="36"/>
          <w:sz w:val="48"/>
          <w:szCs w:val="48"/>
          <w:lang w:eastAsia="ru-RU"/>
        </w:rPr>
      </w:pPr>
      <w:r w:rsidRPr="00177828">
        <w:rPr>
          <w:rFonts w:ascii="Times New Roman" w:eastAsia="Times New Roman" w:hAnsi="Times New Roman" w:cs="Times New Roman"/>
          <w:b/>
          <w:bCs/>
          <w:color w:val="005F82"/>
          <w:kern w:val="36"/>
          <w:sz w:val="48"/>
          <w:szCs w:val="48"/>
          <w:lang w:eastAsia="ru-RU"/>
        </w:rPr>
        <w:t xml:space="preserve">Переводы на </w:t>
      </w:r>
      <w:proofErr w:type="gramStart"/>
      <w:r w:rsidRPr="00177828">
        <w:rPr>
          <w:rFonts w:ascii="Times New Roman" w:eastAsia="Times New Roman" w:hAnsi="Times New Roman" w:cs="Times New Roman"/>
          <w:b/>
          <w:bCs/>
          <w:color w:val="005F82"/>
          <w:kern w:val="36"/>
          <w:sz w:val="48"/>
          <w:szCs w:val="48"/>
          <w:lang w:eastAsia="ru-RU"/>
        </w:rPr>
        <w:t>украинский</w:t>
      </w:r>
      <w:proofErr w:type="gramEnd"/>
      <w:r w:rsidRPr="00177828">
        <w:rPr>
          <w:rFonts w:ascii="Times New Roman" w:eastAsia="Times New Roman" w:hAnsi="Times New Roman" w:cs="Times New Roman"/>
          <w:b/>
          <w:bCs/>
          <w:color w:val="005F82"/>
          <w:kern w:val="36"/>
          <w:sz w:val="48"/>
          <w:szCs w:val="48"/>
          <w:lang w:eastAsia="ru-RU"/>
        </w:rPr>
        <w:t xml:space="preserve"> с русского</w:t>
      </w:r>
    </w:p>
    <w:p w:rsidR="00177828" w:rsidRPr="00177828" w:rsidRDefault="00002B5B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002B5B"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  <w:t>Галиченко</w:t>
      </w:r>
      <w:proofErr w:type="spellEnd"/>
      <w:r w:rsidRPr="00002B5B"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  <w:t xml:space="preserve"> Дарья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Автор оригинала: </w:t>
      </w:r>
      <w:proofErr w:type="spellStart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>МаркінаМарія</w:t>
      </w:r>
      <w:proofErr w:type="spellEnd"/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Легенда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Охоронницю</w:t>
      </w:r>
      <w:proofErr w:type="spellEnd"/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 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Рязанськійобластібагаторізнихсіл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присілкі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якихіснуютьмісцевілегенди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перекази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сказання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Ось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таку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легенду я вам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розповім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Скопинськомурайоні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незвичайне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село,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назвайого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–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Іллінка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На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ійпогляд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цеодне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найзагадковіших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найцікавішихмісць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Рязанськійобласті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 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цьомуселі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одна легенда –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охоронницю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«Книги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життя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». За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переказами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завдякиційкнизі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Іллінці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 сих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ірзбереглисятрадиції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обряди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звичаї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якібули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Русіще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стародавнічаси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«Книга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життя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 – книга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життєвих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правил.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 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Охоронницяз’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являється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березовому гаю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березі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святого озера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«Книгою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життя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 у руках. Але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з’являєтьсятількиобраним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Вважається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щозустрівшиїї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потрібночемнопривітатися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сказати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: «Дай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мені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книгу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володітисвітом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Володітисвітом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означає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стати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йоговолодарем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цепрохання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мир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спокій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родині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селі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усьомусвіті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І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власнійдуші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 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ТакожОхоронницявважаєтьсяпокровителькоюжінок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дівчат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Якщо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дівчинитрапиться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горе, то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Охоронницяможеїйдопомогти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Потрібно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прийти на берег,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знайти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свою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берізку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прив’язати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неї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стр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ічку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сказати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: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Допоможи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сестро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йобійняти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березу.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Цепотрібнозробити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тому,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щоберези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цьому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озерному гаю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вважаються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сестрами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Охоронниці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 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Іллінці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все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пов’язано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Охоронницею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Навітьякщоподивитися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карту села, то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можнапобачити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щообрисийогокордоні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всхож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силуетжінки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 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будинку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звичайно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уроліОхоронницівиступаєжінка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 І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щоб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будинку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вродині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все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булогаразд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іллінськіжінкироблятьскладний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обряд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ізвиготовленняоберегів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–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ляльок-мотанок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прообраз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Охоронниці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якийдопомагаєгосподиніоберігатижитловід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напастей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злихдухів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Крім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того,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звичайобдаровуватилялькою-домоделкою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гостя.</w:t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 Ось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якенезвичайнемісцеіснує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Рязанськійземлі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</w:p>
    <w:p w:rsidR="00177828" w:rsidRPr="00002B5B" w:rsidRDefault="00002B5B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color w:val="007BAA"/>
          <w:sz w:val="24"/>
          <w:szCs w:val="24"/>
          <w:lang w:eastAsia="ru-RU"/>
        </w:rPr>
      </w:pPr>
      <w:proofErr w:type="spellStart"/>
      <w:r w:rsidRPr="00002B5B">
        <w:rPr>
          <w:rFonts w:ascii="DIN" w:eastAsia="Times New Roman" w:hAnsi="DIN" w:cs="Times New Roman"/>
          <w:b/>
          <w:color w:val="007BAA"/>
          <w:sz w:val="24"/>
          <w:szCs w:val="24"/>
          <w:lang w:eastAsia="ru-RU"/>
        </w:rPr>
        <w:lastRenderedPageBreak/>
        <w:t>Рыбаконова</w:t>
      </w:r>
      <w:proofErr w:type="spellEnd"/>
      <w:r w:rsidRPr="00002B5B">
        <w:rPr>
          <w:rFonts w:ascii="DIN" w:eastAsia="Times New Roman" w:hAnsi="DIN" w:cs="Times New Roman"/>
          <w:b/>
          <w:color w:val="007BAA"/>
          <w:sz w:val="24"/>
          <w:szCs w:val="24"/>
          <w:lang w:eastAsia="ru-RU"/>
        </w:rPr>
        <w:t xml:space="preserve"> Елизавета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Автор оригинала: </w:t>
      </w:r>
      <w:proofErr w:type="spellStart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>ДаринаПанасюра</w:t>
      </w:r>
      <w:proofErr w:type="spellEnd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 (1 место на 1-м этапе конкурса, категория 14-17 лет) «</w:t>
      </w:r>
      <w:proofErr w:type="spellStart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>Російська</w:t>
      </w:r>
      <w:proofErr w:type="spellEnd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 шкатулка», 1-й перевод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Російська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культура як шкатулка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коштовностями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щодивують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захоплюють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нійкожензнайдещось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для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своєїдуші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Тут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знайомі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дитинстватихіколискові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дзиґу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повчальніказки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закоханихІванка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Оленку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горопашногоОмелю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суворого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справедливого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Морозка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добро, яке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завждиперемагає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зло. Одним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зіскарбівсталаросійськапісня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Вона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буває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сумною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веселою,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наспівною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ній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душа народу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чесного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щирого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небайдужого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см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іливого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частівки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?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Скільки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них запалу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гумору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ідлункі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перебори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гармоні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так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хочетьсяпуститися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танок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!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Перебираючикоштовностінашої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шкатулки,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неможливовідвести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очей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відросійськихвізерункі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відомих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всьомусвіті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Ну як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милуватисяхохломою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?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Червонівізерункиіззолотими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завитками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розповідають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багатствоземлі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яскравусамобутністьРусі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блакитноокудівчину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схожа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ніжна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витончена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гжель. Наш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поглядзупинився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мереживах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Вони як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нагадування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сніжніросійськізими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про мороз,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щомалюєвигадливі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неповторнівізерунки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І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відразузахотілося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Масляну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їїмлинцями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катанням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тр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ійках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веселими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забавами! І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щобіз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зимою,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згоряє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обов’язковозниклибіль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образи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невдачі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потім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Прощенунеділю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попроситивибачення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рідних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близьких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А ось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символ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весни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відродження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ізнокольоровікрашанки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 Ось уже де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прості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для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фантазії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Хочеш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наноси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візерунок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загортай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яскравийпапір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можешзібратикошик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яйцями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пасками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св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ічкою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піти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 храму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помолитися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мир,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згоду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добробут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…</w:t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br/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Pr="00002B5B" w:rsidRDefault="00002B5B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color w:val="007BAA"/>
          <w:sz w:val="24"/>
          <w:szCs w:val="24"/>
          <w:lang w:eastAsia="ru-RU"/>
        </w:rPr>
      </w:pPr>
      <w:r w:rsidRPr="00002B5B">
        <w:rPr>
          <w:rFonts w:ascii="DIN" w:eastAsia="Times New Roman" w:hAnsi="DIN" w:cs="Times New Roman"/>
          <w:b/>
          <w:color w:val="007BAA"/>
          <w:sz w:val="24"/>
          <w:szCs w:val="24"/>
          <w:lang w:eastAsia="ru-RU"/>
        </w:rPr>
        <w:lastRenderedPageBreak/>
        <w:t>Федорова Александра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Автор оригинала: </w:t>
      </w:r>
      <w:proofErr w:type="spellStart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>ДаринаПанасюра</w:t>
      </w:r>
      <w:proofErr w:type="spellEnd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 (1 место на 1-м этапе конкурса, категория 14-17 лет) «Русская шкатулка», 2-й перевод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Руська</w:t>
      </w:r>
      <w:proofErr w:type="spellEnd"/>
      <w:r w:rsidR="00002B5B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скринька</w:t>
      </w:r>
      <w:proofErr w:type="spellEnd"/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Руська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культура як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скринька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коштовностями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якідивують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захоплюють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Унійкожнийзнайдещось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для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своєїдуші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Тут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знані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дитинстватихіколискові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вовчка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повчальні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казки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закоханихІванка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Оленку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безталанного</w:t>
      </w:r>
      <w:proofErr w:type="spellEnd"/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Ємелю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суворого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справедливого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Морозка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добро, яке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завждиперемагає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зло.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Одним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ізцихскарбі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стала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руськапісня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Вона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буває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сумною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веселою,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наспівною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душа народу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чесного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відкритого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співчутливого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см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іливого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частівки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?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Скільки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них запалу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гумору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ідзаливисті</w:t>
      </w:r>
      <w:proofErr w:type="spellEnd"/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перебори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гармоні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так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хочетьсяпіти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танок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!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Перебираючикоштовності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нашоїскриньки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неможливовідвести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очей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відруськихвізерункі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відомих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всьомусвіті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Ну як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милуватисяхохломою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?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Червонівізерунки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золотими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завитками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розповідають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багатствоземлі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яскравусамобутністьРусі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Блакитноокудівчинунагадуєніжна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витончена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гжель.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Наш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поглядзупинився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мережевах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… вони як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згадка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сніжніруськізими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про мороз,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якиймалюєхитромудрі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неповторнівізерунки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І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відразузахотілося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Масницю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їїмлинцями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катанням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тр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ійках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удалимизабавками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 І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щоб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«Зимою», яка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згорає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обов’язковозниклибіль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образи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невдачі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потім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Прощенунеділю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перепросити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рідних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близьких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А ось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символ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весни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відродження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ізнокольоровікрашанки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 Ось де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прості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</w:t>
      </w:r>
      <w:proofErr w:type="spellEnd"/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для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фантазії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!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Хочеш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наносьвізерунок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загортай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яскравійпапір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можешзібратикошикізкрашанками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пасками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св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ічкою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піти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 храму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помолитися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мир,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злагоду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добробут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</w:p>
    <w:p w:rsidR="00AC3D61" w:rsidRDefault="00AC3D61" w:rsidP="00177828">
      <w:pPr>
        <w:spacing w:before="100" w:beforeAutospacing="1" w:after="360" w:line="240" w:lineRule="auto"/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</w:pPr>
      <w:proofErr w:type="spellStart"/>
      <w:r w:rsidRPr="00AC3D61"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  <w:lastRenderedPageBreak/>
        <w:t>Шехватова</w:t>
      </w:r>
      <w:proofErr w:type="spellEnd"/>
      <w:r w:rsidRPr="00AC3D61">
        <w:rPr>
          <w:rFonts w:ascii="DIN" w:eastAsia="Times New Roman" w:hAnsi="DIN" w:cs="Times New Roman"/>
          <w:b/>
          <w:bCs/>
          <w:color w:val="007BAA"/>
          <w:sz w:val="24"/>
          <w:szCs w:val="24"/>
          <w:lang w:eastAsia="ru-RU"/>
        </w:rPr>
        <w:t xml:space="preserve"> Анастасия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Автор оригинала: Ярослав </w:t>
      </w:r>
      <w:proofErr w:type="spellStart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>Калінін</w:t>
      </w:r>
      <w:proofErr w:type="spellEnd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 (2-е место на 1-м этапе конкурса, </w:t>
      </w:r>
      <w:proofErr w:type="spellStart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>категорія</w:t>
      </w:r>
      <w:proofErr w:type="spellEnd"/>
      <w:r w:rsidRPr="00177828">
        <w:rPr>
          <w:rFonts w:ascii="DIN" w:eastAsia="Times New Roman" w:hAnsi="DIN" w:cs="Times New Roman"/>
          <w:i/>
          <w:iCs/>
          <w:color w:val="007BAA"/>
          <w:sz w:val="24"/>
          <w:szCs w:val="24"/>
          <w:lang w:eastAsia="ru-RU"/>
        </w:rPr>
        <w:t xml:space="preserve"> 10-13 лет)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Чехія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–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дужагарна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стародавнякраїна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розташована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центріЄвропи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Я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закохався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відвідавшицюкраїнунещодавно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разом з батьками.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Середрізнихрозповідей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відомих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людей,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меніб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ільш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за все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сподобаласяісторія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 Яна Гуса,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людинучесну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розумну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хоробру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Саме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особистості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Яна Гуса я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бачу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чомусамевиявляється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характер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чехів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Цепрагнення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справедливості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повага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ближнього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правдивість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щирість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шануваннязнань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освіти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Чехія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XIV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столі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тт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ібулакраїною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щонайбільшрозквітала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тільки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словїянськомусвіті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але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всійЄвропі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Срібні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рудники,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розвинені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ремесла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містах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вигіднерозташування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перетиніторговихшляхівв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самому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центріЄвропизробилиЧехіюлідером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того часу.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Саме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тічасибулапобудованаголовнавизначнапамїятка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Праги –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Карлівміст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Прага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була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тільки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столицею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Богемії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(так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називалася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одна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частинЧеськогокоролівства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поряд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Моравією</w:t>
      </w:r>
      <w:proofErr w:type="spellEnd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ілезією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),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але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протягомтривалого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часу столицею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СвященноїРимськоїімперії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Але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Чехію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того часу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турбувалотакожбагато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проблем.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Головні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них –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цезасиллянімців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ідпорядкованістьЧеської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церкви Ватикану. Треба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сказати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всісловїяниправославні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Так, на Балканах католиками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є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хорвати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словенці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а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ЦентральнійЄвропі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католицизму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дотримуються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поляки, чехи і словаки.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іслясвятихКирила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Мефодіяпроповідуванняхристиянства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чеських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землях стало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вестися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словїянськимиговірками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латиноюсвящениками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якіприбули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Німеччини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Незрозуміла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простим людям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латина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дорожнеча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»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Римської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церкви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робилиідеїїїреформинеобхідними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Чехії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Ц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іідеївисловив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Ян Гус.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ВінбуввикладачемПразькогоуніверситету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P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Гус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бувпротибагатства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церкви.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Розгніваніімператор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папа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викликали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Гуса123456на собор,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пообіцявши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вони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ч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іпатимуть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Вониповідомили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Гусу,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нього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буде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можливість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довести правоту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своїх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думок.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Друзіблагали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Гуса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їхати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Але той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злякався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хоча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усвідомлював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щопрямуєнавірнузагибель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Перед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відїїздом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Гус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склавзаповіт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Суд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імператора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папиоголосив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Гуса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єретиком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поставив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вимогувідректисявідсвоїхслів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. Але 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Гус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сказав,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що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не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можецуратися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зрадитисвоїйсовісті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 «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Якщовідречуся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, то як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посміюдивитися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в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обличчя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народу», – сказав Ян Гус.</w:t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У 1415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році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Ян Гус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бувспаленийвіроломним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судом.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Тепер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ми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засуджуємопідлістьмучителів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Гуса.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Самеімїя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Гуса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його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 xml:space="preserve"> страта послужили </w:t>
      </w:r>
      <w:proofErr w:type="spell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справізбудженнячехі</w:t>
      </w:r>
      <w:proofErr w:type="gramStart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вв</w:t>
      </w:r>
      <w:proofErr w:type="gram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ідгніту</w:t>
      </w:r>
      <w:proofErr w:type="spellEnd"/>
      <w:r w:rsidRPr="00177828">
        <w:rPr>
          <w:rFonts w:ascii="DIN" w:eastAsia="Times New Roman" w:hAnsi="DIN" w:cs="Times New Roman"/>
          <w:color w:val="007BAA"/>
          <w:sz w:val="24"/>
          <w:szCs w:val="24"/>
          <w:lang w:eastAsia="ru-RU"/>
        </w:rPr>
        <w:t>.</w:t>
      </w: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</w:p>
    <w:p w:rsidR="00177828" w:rsidRDefault="00177828" w:rsidP="00177828">
      <w:pPr>
        <w:spacing w:before="100" w:beforeAutospacing="1" w:after="360" w:line="240" w:lineRule="auto"/>
        <w:rPr>
          <w:rFonts w:ascii="DIN" w:eastAsia="Times New Roman" w:hAnsi="DIN" w:cs="Times New Roman"/>
          <w:color w:val="007BAA"/>
          <w:sz w:val="24"/>
          <w:szCs w:val="24"/>
          <w:lang w:eastAsia="ru-RU"/>
        </w:rPr>
      </w:pPr>
    </w:p>
    <w:sectPr w:rsidR="00177828" w:rsidSect="00177828">
      <w:pgSz w:w="11906" w:h="16838"/>
      <w:pgMar w:top="1440" w:right="1440" w:bottom="1440" w:left="1440" w:header="0" w:footer="720" w:gutter="0"/>
      <w:paperSrc w:first="1" w:other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77828"/>
    <w:rsid w:val="00002B5B"/>
    <w:rsid w:val="00177828"/>
    <w:rsid w:val="00334F4B"/>
    <w:rsid w:val="003643DC"/>
    <w:rsid w:val="00AC3D61"/>
    <w:rsid w:val="00CB5CE3"/>
    <w:rsid w:val="00D1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B"/>
  </w:style>
  <w:style w:type="paragraph" w:styleId="1">
    <w:name w:val="heading 1"/>
    <w:basedOn w:val="a"/>
    <w:link w:val="10"/>
    <w:uiPriority w:val="9"/>
    <w:qFormat/>
    <w:rsid w:val="0017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28"/>
    <w:rPr>
      <w:b/>
      <w:bCs/>
    </w:rPr>
  </w:style>
  <w:style w:type="character" w:styleId="a5">
    <w:name w:val="Emphasis"/>
    <w:basedOn w:val="a0"/>
    <w:uiPriority w:val="20"/>
    <w:qFormat/>
    <w:rsid w:val="001778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28"/>
    <w:rPr>
      <w:b/>
      <w:bCs/>
    </w:rPr>
  </w:style>
  <w:style w:type="character" w:styleId="a5">
    <w:name w:val="Emphasis"/>
    <w:basedOn w:val="a0"/>
    <w:uiPriority w:val="20"/>
    <w:qFormat/>
    <w:rsid w:val="00177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Slavonic-1</dc:creator>
  <cp:lastModifiedBy>Антонина</cp:lastModifiedBy>
  <cp:revision>3</cp:revision>
  <dcterms:created xsi:type="dcterms:W3CDTF">2019-04-30T20:36:00Z</dcterms:created>
  <dcterms:modified xsi:type="dcterms:W3CDTF">2019-04-30T20:45:00Z</dcterms:modified>
</cp:coreProperties>
</file>